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69</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62B8449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w:t>
      </w:r>
      <w:bookmarkStart w:id="1" w:name="_GoBack"/>
      <w:bookmarkEnd w:id="1"/>
      <w:r>
        <w:rPr>
          <w:rFonts w:ascii="Times New Roman" w:hAnsi="仿宋" w:eastAsia="仿宋" w:cs="Times New Roman"/>
          <w:sz w:val="32"/>
          <w:szCs w:val="32"/>
        </w:rPr>
        <w:t>（司发通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号）及省上相关规定，本会对四川川泰律师事务所提交的《四川川泰律师事务所律师服务收费标准》已审查完毕，相关内容符合相关规定，本会同意备案人的备案申请，该收费标准自备案之日起至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8357E8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739137A9">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四川川泰律师事务所律师服务收费标准</w:t>
      </w:r>
    </w:p>
    <w:p w14:paraId="0DA571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3D3F1C6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5D087E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C4E1C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00BC61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3C0CCEF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1085F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2FFDEC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092688F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2A429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47CEEB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4BD686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1CCCF1D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20382D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62939F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44DCB4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3121A6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070BE1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2000</w:t>
      </w:r>
      <w:r>
        <w:rPr>
          <w:rFonts w:ascii="Times New Roman" w:hAnsi="仿宋" w:eastAsia="仿宋" w:cs="Times New Roman"/>
          <w:sz w:val="32"/>
          <w:szCs w:val="32"/>
        </w:rPr>
        <w:t>元</w:t>
      </w:r>
      <w:r>
        <w:rPr>
          <w:rFonts w:ascii="Times New Roman" w:hAnsi="Times New Roman" w:eastAsia="仿宋" w:cs="Times New Roman"/>
          <w:sz w:val="32"/>
          <w:szCs w:val="32"/>
        </w:rPr>
        <w:t>—20</w:t>
      </w:r>
      <w:r>
        <w:rPr>
          <w:rFonts w:ascii="Times New Roman" w:hAnsi="仿宋" w:eastAsia="仿宋" w:cs="Times New Roman"/>
          <w:sz w:val="32"/>
          <w:szCs w:val="32"/>
        </w:rPr>
        <w:t>万元。</w:t>
      </w:r>
    </w:p>
    <w:p w14:paraId="1BCB5FD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5AA2AA5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01BC89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0E9C0898">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770B92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52B7FC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033F2B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7874F3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4CEBE4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50</w:t>
      </w:r>
      <w:r>
        <w:rPr>
          <w:rFonts w:ascii="Times New Roman" w:hAnsi="仿宋" w:eastAsia="仿宋" w:cs="Times New Roman"/>
          <w:sz w:val="32"/>
          <w:szCs w:val="32"/>
        </w:rPr>
        <w:t>万元以下部分，按</w:t>
      </w:r>
      <w:r>
        <w:rPr>
          <w:rFonts w:ascii="Times New Roman" w:hAnsi="Times New Roman" w:eastAsia="仿宋" w:cs="Times New Roman"/>
          <w:sz w:val="32"/>
          <w:szCs w:val="32"/>
        </w:rPr>
        <w:t>15%-18%</w:t>
      </w:r>
      <w:r>
        <w:rPr>
          <w:rFonts w:ascii="Times New Roman" w:hAnsi="仿宋" w:eastAsia="仿宋" w:cs="Times New Roman"/>
          <w:sz w:val="32"/>
          <w:szCs w:val="32"/>
        </w:rPr>
        <w:t>计算；</w:t>
      </w:r>
    </w:p>
    <w:p w14:paraId="665E25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50</w:t>
      </w:r>
      <w:r>
        <w:rPr>
          <w:rFonts w:ascii="Times New Roman" w:hAnsi="仿宋" w:eastAsia="仿宋" w:cs="Times New Roman"/>
          <w:sz w:val="32"/>
          <w:szCs w:val="32"/>
        </w:rPr>
        <w:t>至</w:t>
      </w:r>
      <w:r>
        <w:rPr>
          <w:rFonts w:ascii="Times New Roman" w:hAnsi="Times New Roman" w:eastAsia="仿宋" w:cs="Times New Roman"/>
          <w:sz w:val="32"/>
          <w:szCs w:val="32"/>
        </w:rPr>
        <w:t>100</w:t>
      </w:r>
      <w:r>
        <w:rPr>
          <w:rFonts w:ascii="Times New Roman" w:hAnsi="仿宋" w:eastAsia="仿宋" w:cs="Times New Roman"/>
          <w:sz w:val="32"/>
          <w:szCs w:val="32"/>
        </w:rPr>
        <w:t>万元以下部分，按</w:t>
      </w:r>
      <w:r>
        <w:rPr>
          <w:rFonts w:ascii="Times New Roman" w:hAnsi="Times New Roman" w:eastAsia="仿宋" w:cs="Times New Roman"/>
          <w:sz w:val="32"/>
          <w:szCs w:val="32"/>
        </w:rPr>
        <w:t>7%-9%</w:t>
      </w:r>
      <w:r>
        <w:rPr>
          <w:rFonts w:ascii="Times New Roman" w:hAnsi="仿宋" w:eastAsia="仿宋" w:cs="Times New Roman"/>
          <w:sz w:val="32"/>
          <w:szCs w:val="32"/>
        </w:rPr>
        <w:t>计算；</w:t>
      </w:r>
    </w:p>
    <w:p w14:paraId="21E0D7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万元部分，按</w:t>
      </w:r>
      <w:r>
        <w:rPr>
          <w:rFonts w:ascii="Times New Roman" w:hAnsi="Times New Roman" w:eastAsia="仿宋" w:cs="Times New Roman"/>
          <w:sz w:val="32"/>
          <w:szCs w:val="32"/>
        </w:rPr>
        <w:t>5%-7%</w:t>
      </w:r>
      <w:r>
        <w:rPr>
          <w:rFonts w:ascii="Times New Roman" w:hAnsi="仿宋" w:eastAsia="仿宋" w:cs="Times New Roman"/>
          <w:sz w:val="32"/>
          <w:szCs w:val="32"/>
        </w:rPr>
        <w:t>计算；</w:t>
      </w:r>
    </w:p>
    <w:p w14:paraId="28A9C3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万元部分，按</w:t>
      </w:r>
      <w:r>
        <w:rPr>
          <w:rFonts w:ascii="Times New Roman" w:hAnsi="Times New Roman" w:eastAsia="仿宋" w:cs="Times New Roman"/>
          <w:sz w:val="32"/>
          <w:szCs w:val="32"/>
        </w:rPr>
        <w:t>3%-5%</w:t>
      </w:r>
      <w:r>
        <w:rPr>
          <w:rFonts w:ascii="Times New Roman" w:hAnsi="仿宋" w:eastAsia="仿宋" w:cs="Times New Roman"/>
          <w:sz w:val="32"/>
          <w:szCs w:val="32"/>
        </w:rPr>
        <w:t>计算</w:t>
      </w:r>
      <w:r>
        <w:rPr>
          <w:rFonts w:ascii="Times New Roman" w:hAnsi="Times New Roman" w:eastAsia="仿宋" w:cs="Times New Roman"/>
          <w:sz w:val="32"/>
          <w:szCs w:val="32"/>
        </w:rPr>
        <w:t>;</w:t>
      </w:r>
    </w:p>
    <w:p w14:paraId="7DD4B43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hint="eastAsia" w:ascii="Times New Roman" w:hAnsi="仿宋" w:eastAsia="仿宋" w:cs="Times New Roman"/>
          <w:sz w:val="32"/>
          <w:szCs w:val="32"/>
        </w:rPr>
      </w:pPr>
      <w:r>
        <w:rPr>
          <w:rFonts w:ascii="Times New Roman" w:hAnsi="仿宋" w:eastAsia="仿宋" w:cs="Times New Roman"/>
          <w:sz w:val="32"/>
          <w:szCs w:val="32"/>
        </w:rPr>
        <w:t>（五）</w:t>
      </w:r>
      <w:r>
        <w:rPr>
          <w:rFonts w:ascii="Times New Roman" w:hAnsi="Times New Roman" w:eastAsia="仿宋" w:cs="Times New Roman"/>
          <w:sz w:val="32"/>
          <w:szCs w:val="32"/>
        </w:rPr>
        <w:t>5000</w:t>
      </w:r>
      <w:r>
        <w:rPr>
          <w:rFonts w:ascii="Times New Roman" w:hAnsi="仿宋" w:eastAsia="仿宋" w:cs="Times New Roman"/>
          <w:sz w:val="32"/>
          <w:szCs w:val="32"/>
        </w:rPr>
        <w:t>万元以上部分，按</w:t>
      </w:r>
      <w:r>
        <w:rPr>
          <w:rFonts w:ascii="Times New Roman" w:hAnsi="Times New Roman" w:eastAsia="仿宋" w:cs="Times New Roman"/>
          <w:sz w:val="32"/>
          <w:szCs w:val="32"/>
        </w:rPr>
        <w:t>1%-3%</w:t>
      </w:r>
      <w:r>
        <w:rPr>
          <w:rFonts w:ascii="Times New Roman" w:hAnsi="仿宋" w:eastAsia="仿宋" w:cs="Times New Roman"/>
          <w:sz w:val="32"/>
          <w:szCs w:val="32"/>
        </w:rPr>
        <w:t>计算。</w:t>
      </w:r>
    </w:p>
    <w:p w14:paraId="321A90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仿宋" w:eastAsia="仿宋" w:cs="Times New Roman"/>
          <w:sz w:val="32"/>
          <w:szCs w:val="32"/>
        </w:rPr>
      </w:pPr>
      <w:r>
        <w:rPr>
          <w:rFonts w:hint="eastAsia" w:ascii="Times New Roman" w:hAnsi="仿宋" w:eastAsia="仿宋" w:cs="Times New Roman"/>
          <w:sz w:val="32"/>
          <w:szCs w:val="32"/>
        </w:rPr>
        <w:t>最低收费标准：每件案件的每个独立阶段收费不得低于5000元。如按本条第一款计算得出的金额低于5000元，则按5000元收取代理费。</w:t>
      </w:r>
    </w:p>
    <w:p w14:paraId="43EC056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10%-30%</w:t>
      </w:r>
      <w:r>
        <w:rPr>
          <w:rFonts w:ascii="Times New Roman" w:hAnsi="仿宋" w:eastAsia="仿宋" w:cs="Times New Roman"/>
          <w:sz w:val="32"/>
          <w:szCs w:val="32"/>
        </w:rPr>
        <w:t>的优惠。同时代理本诉、本请求和反诉、反请求案件的，反诉、反请求按标的额以民事诉讼案件一审阶段的收费标准酌减收费，酌减比例不超过</w:t>
      </w:r>
      <w:r>
        <w:rPr>
          <w:rFonts w:ascii="Times New Roman" w:hAnsi="Times New Roman" w:eastAsia="仿宋" w:cs="Times New Roman"/>
          <w:sz w:val="32"/>
          <w:szCs w:val="32"/>
        </w:rPr>
        <w:t>20%</w:t>
      </w:r>
      <w:r>
        <w:rPr>
          <w:rFonts w:ascii="Times New Roman" w:hAnsi="仿宋" w:eastAsia="仿宋" w:cs="Times New Roman"/>
          <w:sz w:val="32"/>
          <w:szCs w:val="32"/>
        </w:rPr>
        <w:t>。</w:t>
      </w:r>
    </w:p>
    <w:p w14:paraId="5885C6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64C29D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10%-30%</w:t>
      </w:r>
      <w:r>
        <w:rPr>
          <w:rFonts w:ascii="Times New Roman" w:hAnsi="仿宋" w:eastAsia="仿宋" w:cs="Times New Roman"/>
          <w:sz w:val="32"/>
          <w:szCs w:val="32"/>
        </w:rPr>
        <w:t>收费，代理执行案件也可采用风险代理或计时收费，不能采用风险代理的案件除外。</w:t>
      </w:r>
    </w:p>
    <w:p w14:paraId="5F4D2A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75A283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406511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15%-18%</w:t>
      </w:r>
      <w:r>
        <w:rPr>
          <w:rFonts w:ascii="Times New Roman" w:hAnsi="仿宋" w:eastAsia="仿宋" w:cs="Times New Roman"/>
          <w:sz w:val="32"/>
          <w:szCs w:val="32"/>
        </w:rPr>
        <w:t>计算；</w:t>
      </w:r>
    </w:p>
    <w:p w14:paraId="2ADF61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13%-15%</w:t>
      </w:r>
      <w:r>
        <w:rPr>
          <w:rFonts w:ascii="Times New Roman" w:hAnsi="仿宋" w:eastAsia="仿宋" w:cs="Times New Roman"/>
          <w:sz w:val="32"/>
          <w:szCs w:val="32"/>
        </w:rPr>
        <w:t>计算；</w:t>
      </w:r>
    </w:p>
    <w:p w14:paraId="152DF4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10%-12%</w:t>
      </w:r>
      <w:r>
        <w:rPr>
          <w:rFonts w:ascii="Times New Roman" w:hAnsi="仿宋" w:eastAsia="仿宋" w:cs="Times New Roman"/>
          <w:sz w:val="32"/>
          <w:szCs w:val="32"/>
        </w:rPr>
        <w:t>计算；</w:t>
      </w:r>
    </w:p>
    <w:p w14:paraId="7A5F3E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7%-9%</w:t>
      </w:r>
      <w:r>
        <w:rPr>
          <w:rFonts w:ascii="Times New Roman" w:hAnsi="仿宋" w:eastAsia="仿宋" w:cs="Times New Roman"/>
          <w:sz w:val="32"/>
          <w:szCs w:val="32"/>
        </w:rPr>
        <w:t>计算；</w:t>
      </w:r>
    </w:p>
    <w:p w14:paraId="73DF0AD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1-3%</w:t>
      </w:r>
      <w:r>
        <w:rPr>
          <w:rFonts w:ascii="Times New Roman" w:hAnsi="仿宋" w:eastAsia="仿宋" w:cs="Times New Roman"/>
          <w:sz w:val="32"/>
          <w:szCs w:val="32"/>
        </w:rPr>
        <w:t>计算。</w:t>
      </w:r>
    </w:p>
    <w:p w14:paraId="190202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068C7E4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15CDFB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09EF2D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58ABDBD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7EDCAF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306498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11D0907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269185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570A150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706605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5522228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67FD022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38EB2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67A95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D0440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DCD500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63120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C1639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B0F7C5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4F061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C794BC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1C5595E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4EE0EA2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2CB1F070">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10000</w:t>
      </w:r>
      <w:r>
        <w:rPr>
          <w:rFonts w:ascii="Times New Roman" w:hAnsi="仿宋" w:eastAsia="仿宋" w:cs="Times New Roman"/>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07FD2A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2C8827B0">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65DBFE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3A8CAF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5294DC63">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6803C35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11BDCB6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371AF9B8">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457D5E0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18959AD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6DB02B3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68AA9D3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414D28F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775C5D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倍收费，亦可按本收费标准进行风险代理或者计时收费。</w:t>
      </w:r>
    </w:p>
    <w:p w14:paraId="7F8CC4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1DEDA9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4B393D24">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30%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14:paraId="47088613">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0D2EB9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6445CA45">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5DF8A0E0">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5CBCDEB9">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351E0689">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5BADD67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62F60A1F">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6A42636E">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39D51055">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7879F755">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kern w:val="0"/>
          <w:sz w:val="32"/>
          <w:szCs w:val="32"/>
        </w:rPr>
      </w:pPr>
    </w:p>
    <w:p w14:paraId="2D94C981">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0EDEA07F">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7B2976C8">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1AD8">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54C0F9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0DF7"/>
    <w:rsid w:val="000A5223"/>
    <w:rsid w:val="000B3680"/>
    <w:rsid w:val="00150461"/>
    <w:rsid w:val="00163348"/>
    <w:rsid w:val="001702D6"/>
    <w:rsid w:val="00176683"/>
    <w:rsid w:val="00184F1F"/>
    <w:rsid w:val="001B2CA9"/>
    <w:rsid w:val="002644D8"/>
    <w:rsid w:val="0026763C"/>
    <w:rsid w:val="00287CA0"/>
    <w:rsid w:val="002A714E"/>
    <w:rsid w:val="002A728B"/>
    <w:rsid w:val="002B64F3"/>
    <w:rsid w:val="002B66A4"/>
    <w:rsid w:val="002E0982"/>
    <w:rsid w:val="002E42B4"/>
    <w:rsid w:val="002F49BF"/>
    <w:rsid w:val="003517FF"/>
    <w:rsid w:val="0039686F"/>
    <w:rsid w:val="003B4A86"/>
    <w:rsid w:val="00404C3D"/>
    <w:rsid w:val="004128C2"/>
    <w:rsid w:val="004331D5"/>
    <w:rsid w:val="004918B7"/>
    <w:rsid w:val="004C268B"/>
    <w:rsid w:val="004D1774"/>
    <w:rsid w:val="004D70C4"/>
    <w:rsid w:val="005245C8"/>
    <w:rsid w:val="00557E26"/>
    <w:rsid w:val="00567584"/>
    <w:rsid w:val="005F5624"/>
    <w:rsid w:val="00677DBB"/>
    <w:rsid w:val="006C311F"/>
    <w:rsid w:val="006C6CD7"/>
    <w:rsid w:val="006D6BB3"/>
    <w:rsid w:val="006E3611"/>
    <w:rsid w:val="00751D1A"/>
    <w:rsid w:val="007752D3"/>
    <w:rsid w:val="007A3B6E"/>
    <w:rsid w:val="007B2EEE"/>
    <w:rsid w:val="007D09B9"/>
    <w:rsid w:val="008542A3"/>
    <w:rsid w:val="0086637D"/>
    <w:rsid w:val="0087282D"/>
    <w:rsid w:val="00892619"/>
    <w:rsid w:val="008C65AC"/>
    <w:rsid w:val="008D3B98"/>
    <w:rsid w:val="00906BE3"/>
    <w:rsid w:val="00912D78"/>
    <w:rsid w:val="00915DD7"/>
    <w:rsid w:val="009928C2"/>
    <w:rsid w:val="009B0D09"/>
    <w:rsid w:val="009B2BF1"/>
    <w:rsid w:val="009C08AA"/>
    <w:rsid w:val="00A40DB8"/>
    <w:rsid w:val="00A5775E"/>
    <w:rsid w:val="00A75AA1"/>
    <w:rsid w:val="00AE46AF"/>
    <w:rsid w:val="00B31002"/>
    <w:rsid w:val="00B718AA"/>
    <w:rsid w:val="00BB26EC"/>
    <w:rsid w:val="00BF6BC4"/>
    <w:rsid w:val="00C31312"/>
    <w:rsid w:val="00C42A1D"/>
    <w:rsid w:val="00CA49FD"/>
    <w:rsid w:val="00CB26F6"/>
    <w:rsid w:val="00CE1660"/>
    <w:rsid w:val="00D0276C"/>
    <w:rsid w:val="00D23FC9"/>
    <w:rsid w:val="00D246FF"/>
    <w:rsid w:val="00D40349"/>
    <w:rsid w:val="00D94AA5"/>
    <w:rsid w:val="00DC11B8"/>
    <w:rsid w:val="00DE701F"/>
    <w:rsid w:val="00E53727"/>
    <w:rsid w:val="00E64635"/>
    <w:rsid w:val="00E7708B"/>
    <w:rsid w:val="00EA5D3A"/>
    <w:rsid w:val="00EF32BA"/>
    <w:rsid w:val="00F00D6F"/>
    <w:rsid w:val="00F618B6"/>
    <w:rsid w:val="00F73074"/>
    <w:rsid w:val="00FB0721"/>
    <w:rsid w:val="00FE2E7F"/>
    <w:rsid w:val="156F215F"/>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4801</Words>
  <Characters>5000</Characters>
  <Lines>36</Lines>
  <Paragraphs>10</Paragraphs>
  <TotalTime>0</TotalTime>
  <ScaleCrop>false</ScaleCrop>
  <LinksUpToDate>false</LinksUpToDate>
  <CharactersWithSpaces>5075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2025-05-23T08:39:54Z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