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1" w:name="_GoBack"/>
      <w:bookmarkEnd w:id="1"/>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25</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6A453FF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泰仁（德阳）律师事务所提交的《四川泰仁（德阳）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3C8EE7A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0071868E">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四川泰仁（德阳）律师事务所律师服务收费标准</w:t>
      </w:r>
    </w:p>
    <w:p w14:paraId="0636F4D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7BE228E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742254E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336D988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64EE1A4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5ED7634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70F4CAE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241BB57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4595B25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50FA2AB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68EBF0C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14:paraId="297B8F2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704A0E3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442DD41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041C1CD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2084F8C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6FE831A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0C7CDFB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600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400524C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6AF1812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—40</w:t>
      </w:r>
      <w:r>
        <w:rPr>
          <w:rFonts w:ascii="Times New Roman" w:hAnsi="仿宋" w:eastAsia="仿宋" w:cs="Times New Roman"/>
          <w:sz w:val="32"/>
          <w:szCs w:val="32"/>
        </w:rPr>
        <w:t>万元。</w:t>
      </w:r>
    </w:p>
    <w:p w14:paraId="41BCD90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0611B322">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400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14:paraId="69F47FE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42B843E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14:paraId="38583C3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2079346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785D416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一</w:t>
      </w:r>
      <w:r>
        <w:rPr>
          <w:rFonts w:ascii="Times New Roman" w:hAnsi="Times New Roman" w:eastAsia="仿宋" w:cs="Times New Roman"/>
          <w:sz w:val="32"/>
          <w:szCs w:val="32"/>
        </w:rPr>
        <w:t>) 10</w:t>
      </w:r>
      <w:r>
        <w:rPr>
          <w:rFonts w:ascii="Times New Roman" w:hAnsi="仿宋" w:eastAsia="仿宋" w:cs="Times New Roman"/>
          <w:sz w:val="32"/>
          <w:szCs w:val="32"/>
        </w:rPr>
        <w:t>万元以下部分（含</w:t>
      </w:r>
      <w:r>
        <w:rPr>
          <w:rFonts w:ascii="Times New Roman" w:hAnsi="Times New Roman" w:eastAsia="仿宋" w:cs="Times New Roman"/>
          <w:sz w:val="32"/>
          <w:szCs w:val="32"/>
        </w:rPr>
        <w:t>10</w:t>
      </w:r>
      <w:r>
        <w:rPr>
          <w:rFonts w:ascii="Times New Roman" w:hAnsi="仿宋" w:eastAsia="仿宋" w:cs="Times New Roman"/>
          <w:sz w:val="32"/>
          <w:szCs w:val="32"/>
        </w:rPr>
        <w:t>万元）收费比例为</w:t>
      </w:r>
      <w:r>
        <w:rPr>
          <w:rFonts w:ascii="Times New Roman" w:hAnsi="Times New Roman" w:eastAsia="仿宋" w:cs="Times New Roman"/>
          <w:sz w:val="32"/>
          <w:szCs w:val="32"/>
        </w:rPr>
        <w:t>5%-</w:t>
      </w:r>
      <w:r>
        <w:rPr>
          <w:rFonts w:ascii="Times New Roman" w:hAnsi="Times New Roman" w:eastAsia="仿宋" w:cs="Times New Roman"/>
          <w:sz w:val="32"/>
          <w:szCs w:val="32"/>
          <w:u w:val="single"/>
        </w:rPr>
        <w:t xml:space="preserve"> </w:t>
      </w:r>
      <w:r>
        <w:rPr>
          <w:rFonts w:ascii="Times New Roman" w:hAnsi="Times New Roman" w:eastAsia="仿宋" w:cs="Times New Roman"/>
          <w:sz w:val="32"/>
          <w:szCs w:val="32"/>
        </w:rPr>
        <w:t>6%</w:t>
      </w:r>
      <w:r>
        <w:rPr>
          <w:rFonts w:ascii="Times New Roman" w:hAnsi="仿宋" w:eastAsia="仿宋" w:cs="Times New Roman"/>
          <w:sz w:val="32"/>
          <w:szCs w:val="32"/>
        </w:rPr>
        <w:t>，最低不低于每件</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49E02F6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二</w:t>
      </w:r>
      <w:r>
        <w:rPr>
          <w:rFonts w:ascii="Times New Roman" w:hAnsi="Times New Roman" w:eastAsia="仿宋" w:cs="Times New Roman"/>
          <w:sz w:val="32"/>
          <w:szCs w:val="32"/>
        </w:rPr>
        <w:t>) 10</w:t>
      </w:r>
      <w:r>
        <w:rPr>
          <w:rFonts w:ascii="Times New Roman" w:hAnsi="仿宋" w:eastAsia="仿宋" w:cs="Times New Roman"/>
          <w:sz w:val="32"/>
          <w:szCs w:val="32"/>
        </w:rPr>
        <w:t>万元至</w:t>
      </w:r>
      <w:r>
        <w:rPr>
          <w:rFonts w:ascii="Times New Roman" w:hAnsi="Times New Roman" w:eastAsia="仿宋" w:cs="Times New Roman"/>
          <w:sz w:val="32"/>
          <w:szCs w:val="32"/>
        </w:rPr>
        <w:t>50</w:t>
      </w:r>
      <w:r>
        <w:rPr>
          <w:rFonts w:ascii="Times New Roman" w:hAnsi="仿宋" w:eastAsia="仿宋" w:cs="Times New Roman"/>
          <w:sz w:val="32"/>
          <w:szCs w:val="32"/>
        </w:rPr>
        <w:t>万元部分（含</w:t>
      </w:r>
      <w:r>
        <w:rPr>
          <w:rFonts w:ascii="Times New Roman" w:hAnsi="Times New Roman" w:eastAsia="仿宋" w:cs="Times New Roman"/>
          <w:sz w:val="32"/>
          <w:szCs w:val="32"/>
        </w:rPr>
        <w:t xml:space="preserve"> 50</w:t>
      </w:r>
      <w:r>
        <w:rPr>
          <w:rFonts w:ascii="Times New Roman" w:hAnsi="仿宋" w:eastAsia="仿宋" w:cs="Times New Roman"/>
          <w:sz w:val="32"/>
          <w:szCs w:val="32"/>
        </w:rPr>
        <w:t>万元）为</w:t>
      </w:r>
      <w:r>
        <w:rPr>
          <w:rFonts w:ascii="Times New Roman" w:hAnsi="Times New Roman" w:eastAsia="仿宋" w:cs="Times New Roman"/>
          <w:sz w:val="32"/>
          <w:szCs w:val="32"/>
        </w:rPr>
        <w:t>4.5%- 5.5%</w:t>
      </w:r>
      <w:r>
        <w:rPr>
          <w:rFonts w:ascii="Times New Roman" w:hAnsi="仿宋" w:eastAsia="仿宋" w:cs="Times New Roman"/>
          <w:sz w:val="32"/>
          <w:szCs w:val="32"/>
        </w:rPr>
        <w:t>；</w:t>
      </w:r>
    </w:p>
    <w:p w14:paraId="722611D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三</w:t>
      </w:r>
      <w:r>
        <w:rPr>
          <w:rFonts w:ascii="Times New Roman" w:hAnsi="Times New Roman" w:eastAsia="仿宋" w:cs="Times New Roman"/>
          <w:sz w:val="32"/>
          <w:szCs w:val="32"/>
        </w:rPr>
        <w:t>) 50</w:t>
      </w:r>
      <w:r>
        <w:rPr>
          <w:rFonts w:ascii="Times New Roman" w:hAnsi="仿宋" w:eastAsia="仿宋" w:cs="Times New Roman"/>
          <w:sz w:val="32"/>
          <w:szCs w:val="32"/>
        </w:rPr>
        <w:t>万元至</w:t>
      </w:r>
      <w:r>
        <w:rPr>
          <w:rFonts w:ascii="Times New Roman" w:hAnsi="Times New Roman" w:eastAsia="仿宋" w:cs="Times New Roman"/>
          <w:sz w:val="32"/>
          <w:szCs w:val="32"/>
        </w:rPr>
        <w:t>100</w:t>
      </w:r>
      <w:r>
        <w:rPr>
          <w:rFonts w:ascii="Times New Roman" w:hAnsi="仿宋" w:eastAsia="仿宋" w:cs="Times New Roman"/>
          <w:sz w:val="32"/>
          <w:szCs w:val="32"/>
        </w:rPr>
        <w:t>万元部分（含</w:t>
      </w:r>
      <w:r>
        <w:rPr>
          <w:rFonts w:ascii="Times New Roman" w:hAnsi="Times New Roman" w:eastAsia="仿宋" w:cs="Times New Roman"/>
          <w:sz w:val="32"/>
          <w:szCs w:val="32"/>
        </w:rPr>
        <w:t xml:space="preserve"> 100</w:t>
      </w:r>
      <w:r>
        <w:rPr>
          <w:rFonts w:ascii="Times New Roman" w:hAnsi="仿宋" w:eastAsia="仿宋" w:cs="Times New Roman"/>
          <w:sz w:val="32"/>
          <w:szCs w:val="32"/>
        </w:rPr>
        <w:t>万元）为</w:t>
      </w:r>
      <w:r>
        <w:rPr>
          <w:rFonts w:ascii="Times New Roman" w:hAnsi="Times New Roman" w:eastAsia="仿宋" w:cs="Times New Roman"/>
          <w:sz w:val="32"/>
          <w:szCs w:val="32"/>
        </w:rPr>
        <w:t>4%-</w:t>
      </w:r>
      <w:r>
        <w:rPr>
          <w:rFonts w:ascii="Times New Roman" w:hAnsi="Times New Roman" w:eastAsia="仿宋" w:cs="Times New Roman"/>
          <w:sz w:val="32"/>
          <w:szCs w:val="32"/>
          <w:u w:val="single"/>
        </w:rPr>
        <w:t xml:space="preserve"> </w:t>
      </w:r>
      <w:r>
        <w:rPr>
          <w:rFonts w:ascii="Times New Roman" w:hAnsi="Times New Roman" w:eastAsia="仿宋" w:cs="Times New Roman"/>
          <w:sz w:val="32"/>
          <w:szCs w:val="32"/>
        </w:rPr>
        <w:t>5%</w:t>
      </w:r>
      <w:r>
        <w:rPr>
          <w:rFonts w:ascii="Times New Roman" w:hAnsi="仿宋" w:eastAsia="仿宋" w:cs="Times New Roman"/>
          <w:sz w:val="32"/>
          <w:szCs w:val="32"/>
        </w:rPr>
        <w:t>；</w:t>
      </w:r>
    </w:p>
    <w:p w14:paraId="2ACCFAA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四</w:t>
      </w:r>
      <w:r>
        <w:rPr>
          <w:rFonts w:ascii="Times New Roman" w:hAnsi="Times New Roman" w:eastAsia="仿宋" w:cs="Times New Roman"/>
          <w:sz w:val="32"/>
          <w:szCs w:val="32"/>
        </w:rPr>
        <w:t>) 100</w:t>
      </w:r>
      <w:r>
        <w:rPr>
          <w:rFonts w:ascii="Times New Roman" w:hAnsi="仿宋" w:eastAsia="仿宋" w:cs="Times New Roman"/>
          <w:sz w:val="32"/>
          <w:szCs w:val="32"/>
        </w:rPr>
        <w:t>万元至</w:t>
      </w:r>
      <w:r>
        <w:rPr>
          <w:rFonts w:ascii="Times New Roman" w:hAnsi="Times New Roman" w:eastAsia="仿宋" w:cs="Times New Roman"/>
          <w:sz w:val="32"/>
          <w:szCs w:val="32"/>
        </w:rPr>
        <w:t>500</w:t>
      </w:r>
      <w:r>
        <w:rPr>
          <w:rFonts w:ascii="Times New Roman" w:hAnsi="仿宋" w:eastAsia="仿宋" w:cs="Times New Roman"/>
          <w:sz w:val="32"/>
          <w:szCs w:val="32"/>
        </w:rPr>
        <w:t>万元部分（含</w:t>
      </w:r>
      <w:r>
        <w:rPr>
          <w:rFonts w:ascii="Times New Roman" w:hAnsi="Times New Roman" w:eastAsia="仿宋" w:cs="Times New Roman"/>
          <w:sz w:val="32"/>
          <w:szCs w:val="32"/>
        </w:rPr>
        <w:t xml:space="preserve">500 </w:t>
      </w:r>
      <w:r>
        <w:rPr>
          <w:rFonts w:ascii="Times New Roman" w:hAnsi="仿宋" w:eastAsia="仿宋" w:cs="Times New Roman"/>
          <w:sz w:val="32"/>
          <w:szCs w:val="32"/>
        </w:rPr>
        <w:t>万元）为</w:t>
      </w:r>
      <w:r>
        <w:rPr>
          <w:rFonts w:ascii="Times New Roman" w:hAnsi="Times New Roman" w:eastAsia="仿宋" w:cs="Times New Roman"/>
          <w:sz w:val="32"/>
          <w:szCs w:val="32"/>
        </w:rPr>
        <w:t>3%- 4%</w:t>
      </w:r>
      <w:r>
        <w:rPr>
          <w:rFonts w:ascii="Times New Roman" w:hAnsi="仿宋" w:eastAsia="仿宋" w:cs="Times New Roman"/>
          <w:sz w:val="32"/>
          <w:szCs w:val="32"/>
        </w:rPr>
        <w:t>；</w:t>
      </w:r>
    </w:p>
    <w:p w14:paraId="1CE6E36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五</w:t>
      </w:r>
      <w:r>
        <w:rPr>
          <w:rFonts w:ascii="Times New Roman" w:hAnsi="Times New Roman" w:eastAsia="仿宋" w:cs="Times New Roman"/>
          <w:sz w:val="32"/>
          <w:szCs w:val="32"/>
        </w:rPr>
        <w:t>)500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万元部分（含</w:t>
      </w:r>
      <w:r>
        <w:rPr>
          <w:rFonts w:ascii="Times New Roman" w:hAnsi="Times New Roman" w:eastAsia="仿宋" w:cs="Times New Roman"/>
          <w:sz w:val="32"/>
          <w:szCs w:val="32"/>
        </w:rPr>
        <w:t>1000</w:t>
      </w:r>
      <w:r>
        <w:rPr>
          <w:rFonts w:ascii="Times New Roman" w:hAnsi="仿宋" w:eastAsia="仿宋" w:cs="Times New Roman"/>
          <w:sz w:val="32"/>
          <w:szCs w:val="32"/>
        </w:rPr>
        <w:t>万元）为</w:t>
      </w:r>
      <w:r>
        <w:rPr>
          <w:rFonts w:ascii="Times New Roman" w:hAnsi="Times New Roman" w:eastAsia="仿宋" w:cs="Times New Roman"/>
          <w:sz w:val="32"/>
          <w:szCs w:val="32"/>
        </w:rPr>
        <w:t>2%- 3%</w:t>
      </w:r>
      <w:r>
        <w:rPr>
          <w:rFonts w:ascii="Times New Roman" w:hAnsi="仿宋" w:eastAsia="仿宋" w:cs="Times New Roman"/>
          <w:sz w:val="32"/>
          <w:szCs w:val="32"/>
        </w:rPr>
        <w:t>；</w:t>
      </w:r>
    </w:p>
    <w:p w14:paraId="0D41CE8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六</w:t>
      </w:r>
      <w:r>
        <w:rPr>
          <w:rFonts w:ascii="Times New Roman" w:hAnsi="Times New Roman" w:eastAsia="仿宋" w:cs="Times New Roman"/>
          <w:sz w:val="32"/>
          <w:szCs w:val="32"/>
        </w:rPr>
        <w:t>) 1000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1%- 2%</w:t>
      </w:r>
      <w:r>
        <w:rPr>
          <w:rFonts w:ascii="Times New Roman" w:hAnsi="仿宋" w:eastAsia="仿宋" w:cs="Times New Roman"/>
          <w:sz w:val="32"/>
          <w:szCs w:val="32"/>
        </w:rPr>
        <w:t>。</w:t>
      </w:r>
    </w:p>
    <w:p w14:paraId="33F7D24A">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50%</w:t>
      </w:r>
      <w:r>
        <w:rPr>
          <w:rFonts w:ascii="Times New Roman" w:hAnsi="仿宋" w:eastAsia="仿宋" w:cs="Times New Roman"/>
          <w:sz w:val="32"/>
          <w:szCs w:val="32"/>
        </w:rPr>
        <w:t>的优惠。同时代理本诉、本请求和反诉、反请求案件的，反诉、反请求按标的额以民事诉讼案件一审阶段的收费标准酌减</w:t>
      </w:r>
      <w:r>
        <w:rPr>
          <w:rFonts w:ascii="Times New Roman" w:hAnsi="Times New Roman" w:eastAsia="仿宋" w:cs="Times New Roman"/>
          <w:sz w:val="32"/>
          <w:szCs w:val="32"/>
        </w:rPr>
        <w:t>5%-10%</w:t>
      </w:r>
      <w:r>
        <w:rPr>
          <w:rFonts w:ascii="Times New Roman" w:hAnsi="仿宋" w:eastAsia="仿宋" w:cs="Times New Roman"/>
          <w:sz w:val="32"/>
          <w:szCs w:val="32"/>
        </w:rPr>
        <w:t>的收费比例。</w:t>
      </w:r>
    </w:p>
    <w:p w14:paraId="7CCD236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14:paraId="6C60070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10%-50%</w:t>
      </w:r>
      <w:r>
        <w:rPr>
          <w:rFonts w:ascii="Times New Roman" w:hAnsi="仿宋" w:eastAsia="仿宋" w:cs="Times New Roman"/>
          <w:sz w:val="32"/>
          <w:szCs w:val="32"/>
        </w:rPr>
        <w:t>收费，代理执行案件也可采用风险代理或计时收费，不能采用风险代理的案件除外。</w:t>
      </w:r>
    </w:p>
    <w:p w14:paraId="7B2297D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527E147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2F6B8E0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6%-18%</w:t>
      </w:r>
      <w:r>
        <w:rPr>
          <w:rFonts w:ascii="Times New Roman" w:hAnsi="仿宋" w:eastAsia="仿宋" w:cs="Times New Roman"/>
          <w:sz w:val="32"/>
          <w:szCs w:val="32"/>
        </w:rPr>
        <w:t>计算；</w:t>
      </w:r>
    </w:p>
    <w:p w14:paraId="2A40BAB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5%-15%</w:t>
      </w:r>
      <w:r>
        <w:rPr>
          <w:rFonts w:ascii="Times New Roman" w:hAnsi="仿宋" w:eastAsia="仿宋" w:cs="Times New Roman"/>
          <w:sz w:val="32"/>
          <w:szCs w:val="32"/>
        </w:rPr>
        <w:t>计算；</w:t>
      </w:r>
    </w:p>
    <w:p w14:paraId="4C6250B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3%-12%</w:t>
      </w:r>
      <w:r>
        <w:rPr>
          <w:rFonts w:ascii="Times New Roman" w:hAnsi="仿宋" w:eastAsia="仿宋" w:cs="Times New Roman"/>
          <w:sz w:val="32"/>
          <w:szCs w:val="32"/>
        </w:rPr>
        <w:t>计算；</w:t>
      </w:r>
    </w:p>
    <w:p w14:paraId="30252F3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2%-9%</w:t>
      </w:r>
      <w:r>
        <w:rPr>
          <w:rFonts w:ascii="Times New Roman" w:hAnsi="仿宋" w:eastAsia="仿宋" w:cs="Times New Roman"/>
          <w:sz w:val="32"/>
          <w:szCs w:val="32"/>
        </w:rPr>
        <w:t>计算；</w:t>
      </w:r>
    </w:p>
    <w:p w14:paraId="5159BF9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1%-6%</w:t>
      </w:r>
      <w:r>
        <w:rPr>
          <w:rFonts w:ascii="Times New Roman" w:hAnsi="仿宋" w:eastAsia="仿宋" w:cs="Times New Roman"/>
          <w:sz w:val="32"/>
          <w:szCs w:val="32"/>
        </w:rPr>
        <w:t>计算。</w:t>
      </w:r>
    </w:p>
    <w:p w14:paraId="2652144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1520C20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51B4CA6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651D217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487013D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1008418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3E3E666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2398E25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1742A58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430EAAB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74F72B8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5810C02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4CCAECF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1</w:t>
      </w:r>
      <w:r>
        <w:rPr>
          <w:rFonts w:ascii="Times New Roman" w:hAnsi="仿宋" w:eastAsia="仿宋" w:cs="Times New Roman"/>
          <w:sz w:val="32"/>
          <w:szCs w:val="32"/>
        </w:rPr>
        <w:t>）侦查阶段（含检察院自侦阶段）</w:t>
      </w:r>
      <w:r>
        <w:rPr>
          <w:rFonts w:ascii="Times New Roman" w:hAnsi="Times New Roman" w:eastAsia="仿宋" w:cs="Times New Roman"/>
          <w:sz w:val="32"/>
          <w:szCs w:val="32"/>
        </w:rPr>
        <w:t>:10000</w:t>
      </w:r>
      <w:r>
        <w:rPr>
          <w:rFonts w:ascii="Times New Roman" w:hAnsi="仿宋" w:eastAsia="仿宋" w:cs="Times New Roman"/>
          <w:sz w:val="32"/>
          <w:szCs w:val="32"/>
        </w:rPr>
        <w:t>元</w:t>
      </w:r>
      <w:r>
        <w:rPr>
          <w:rFonts w:ascii="Times New Roman" w:hAnsi="Times New Roman" w:eastAsia="仿宋" w:cs="Times New Roman"/>
          <w:sz w:val="32"/>
          <w:szCs w:val="32"/>
        </w:rPr>
        <w:t>- 50000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E78230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 xml:space="preserve"> - 50000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DF531B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 xml:space="preserve"> - 50000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ACC8CE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 xml:space="preserve"> - 50000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EE35DF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 xml:space="preserve"> - 50000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FC2B81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 xml:space="preserve"> - 50000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66B438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 xml:space="preserve">  - 50000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539086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:10000</w:t>
      </w:r>
      <w:r>
        <w:rPr>
          <w:rFonts w:ascii="Times New Roman" w:hAnsi="仿宋" w:eastAsia="仿宋" w:cs="Times New Roman"/>
          <w:sz w:val="32"/>
          <w:szCs w:val="32"/>
        </w:rPr>
        <w:t>元</w:t>
      </w:r>
      <w:r>
        <w:rPr>
          <w:rFonts w:ascii="Times New Roman" w:hAnsi="Times New Roman" w:eastAsia="仿宋" w:cs="Times New Roman"/>
          <w:sz w:val="32"/>
          <w:szCs w:val="32"/>
        </w:rPr>
        <w:t xml:space="preserve">  - 50000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93CD9C4">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:10000</w:t>
      </w:r>
      <w:r>
        <w:rPr>
          <w:rFonts w:ascii="Times New Roman" w:hAnsi="仿宋" w:eastAsia="仿宋" w:cs="Times New Roman"/>
          <w:sz w:val="32"/>
          <w:szCs w:val="32"/>
        </w:rPr>
        <w:t>元</w:t>
      </w:r>
      <w:r>
        <w:rPr>
          <w:rFonts w:ascii="Times New Roman" w:hAnsi="Times New Roman" w:eastAsia="仿宋" w:cs="Times New Roman"/>
          <w:sz w:val="32"/>
          <w:szCs w:val="32"/>
        </w:rPr>
        <w:t xml:space="preserve">  - 50000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8E1F41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10000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55F0569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6B685F8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14:paraId="7C597595">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20000</w:t>
      </w:r>
      <w:r>
        <w:rPr>
          <w:rFonts w:ascii="Times New Roman" w:hAnsi="仿宋" w:eastAsia="仿宋" w:cs="Times New Roman"/>
          <w:sz w:val="32"/>
          <w:szCs w:val="32"/>
        </w:rPr>
        <w:t>元；也可按标的额的百分比进行收费（参照本标准中民事案件收费标准予以收取，由委托人与律师事务所协商确定，但律师事务所收取的服务费总金额不得低于相同标的额民事案件一审应当收取的费用）。</w:t>
      </w:r>
    </w:p>
    <w:p w14:paraId="3C380E2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060BFF65">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550FF25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7E111AF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50%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08409DC1">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倍收费。下列案件为重大、疑难、复杂民事诉讼、仲裁案件：</w:t>
      </w:r>
    </w:p>
    <w:p w14:paraId="3E4965E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12FBCC7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3</w:t>
      </w:r>
      <w:r>
        <w:rPr>
          <w:rFonts w:ascii="Times New Roman" w:hAnsi="仿宋" w:eastAsia="仿宋" w:cs="Times New Roman"/>
          <w:sz w:val="32"/>
          <w:szCs w:val="32"/>
        </w:rPr>
        <w:t>人及</w:t>
      </w:r>
      <w:r>
        <w:rPr>
          <w:rFonts w:ascii="Times New Roman" w:hAnsi="Times New Roman" w:eastAsia="仿宋" w:cs="Times New Roman"/>
          <w:sz w:val="32"/>
          <w:szCs w:val="32"/>
        </w:rPr>
        <w:t>3</w:t>
      </w:r>
      <w:r>
        <w:rPr>
          <w:rFonts w:ascii="Times New Roman" w:hAnsi="仿宋" w:eastAsia="仿宋" w:cs="Times New Roman"/>
          <w:sz w:val="32"/>
          <w:szCs w:val="32"/>
        </w:rPr>
        <w:t>人以上的共同诉讼案件；</w:t>
      </w:r>
    </w:p>
    <w:p w14:paraId="63D71FA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44822C7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0795E10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454E943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0B2EEDA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7E6C80A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0304B5A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1</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倍收费，亦可按本收费标准进行风险代理或者计时收费。</w:t>
      </w:r>
    </w:p>
    <w:p w14:paraId="5936099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175915E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76977957">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50%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200%</w:t>
      </w:r>
      <w:r>
        <w:rPr>
          <w:rFonts w:ascii="Times New Roman" w:hAnsi="仿宋" w:eastAsia="仿宋" w:cs="Times New Roman"/>
          <w:kern w:val="0"/>
          <w:sz w:val="32"/>
          <w:szCs w:val="32"/>
        </w:rPr>
        <w:t>收费。</w:t>
      </w:r>
    </w:p>
    <w:p w14:paraId="6EE7772C">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76323AD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5ED4A01B">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57F879E9">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2EB8F4B5">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776A6A5E">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61A62106">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205EE05B">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48EC9E59">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331AD8B7">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13A0271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784EFA5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43509EE1">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28"/>
          <w:szCs w:val="36"/>
        </w:rPr>
      </w:pPr>
    </w:p>
    <w:p w14:paraId="3A6609C4">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24715FAF">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C8EC3">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8D2FFCA">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64A0A"/>
    <w:rsid w:val="00086D6F"/>
    <w:rsid w:val="000A5223"/>
    <w:rsid w:val="001152C3"/>
    <w:rsid w:val="00150461"/>
    <w:rsid w:val="00163348"/>
    <w:rsid w:val="001702D6"/>
    <w:rsid w:val="00176683"/>
    <w:rsid w:val="001A4911"/>
    <w:rsid w:val="001B2CA9"/>
    <w:rsid w:val="002644D8"/>
    <w:rsid w:val="0026763C"/>
    <w:rsid w:val="00287CA0"/>
    <w:rsid w:val="002A714E"/>
    <w:rsid w:val="002A728B"/>
    <w:rsid w:val="002B64F3"/>
    <w:rsid w:val="002B66A4"/>
    <w:rsid w:val="002E0982"/>
    <w:rsid w:val="002F49BF"/>
    <w:rsid w:val="003517FF"/>
    <w:rsid w:val="003B4A86"/>
    <w:rsid w:val="00404C3D"/>
    <w:rsid w:val="004128C2"/>
    <w:rsid w:val="004C268B"/>
    <w:rsid w:val="004D1774"/>
    <w:rsid w:val="004D70C4"/>
    <w:rsid w:val="004F3DB2"/>
    <w:rsid w:val="005245C8"/>
    <w:rsid w:val="00557E26"/>
    <w:rsid w:val="00567584"/>
    <w:rsid w:val="005E55BA"/>
    <w:rsid w:val="0060739A"/>
    <w:rsid w:val="00677DBB"/>
    <w:rsid w:val="006C311F"/>
    <w:rsid w:val="006C6CD7"/>
    <w:rsid w:val="006D6BB3"/>
    <w:rsid w:val="00711ED8"/>
    <w:rsid w:val="00751D1A"/>
    <w:rsid w:val="00772E33"/>
    <w:rsid w:val="007752D3"/>
    <w:rsid w:val="007B2EEE"/>
    <w:rsid w:val="007D09B9"/>
    <w:rsid w:val="008542A3"/>
    <w:rsid w:val="00892619"/>
    <w:rsid w:val="008C65AC"/>
    <w:rsid w:val="00912D78"/>
    <w:rsid w:val="00915DD7"/>
    <w:rsid w:val="009928C2"/>
    <w:rsid w:val="009B0D09"/>
    <w:rsid w:val="009B2BF1"/>
    <w:rsid w:val="009C08AA"/>
    <w:rsid w:val="00A40DB8"/>
    <w:rsid w:val="00A5775E"/>
    <w:rsid w:val="00A65175"/>
    <w:rsid w:val="00A75AA1"/>
    <w:rsid w:val="00B718AA"/>
    <w:rsid w:val="00BB26EC"/>
    <w:rsid w:val="00BF6BC4"/>
    <w:rsid w:val="00C31312"/>
    <w:rsid w:val="00C42A1D"/>
    <w:rsid w:val="00CB26F6"/>
    <w:rsid w:val="00CD627D"/>
    <w:rsid w:val="00CE1660"/>
    <w:rsid w:val="00D0276C"/>
    <w:rsid w:val="00D23FC9"/>
    <w:rsid w:val="00D246FF"/>
    <w:rsid w:val="00D40349"/>
    <w:rsid w:val="00D94AA5"/>
    <w:rsid w:val="00DC11B8"/>
    <w:rsid w:val="00E53727"/>
    <w:rsid w:val="00E64635"/>
    <w:rsid w:val="00E7708B"/>
    <w:rsid w:val="00EA5D3A"/>
    <w:rsid w:val="00EA604F"/>
    <w:rsid w:val="00EF32BA"/>
    <w:rsid w:val="00F07990"/>
    <w:rsid w:val="00F618B6"/>
    <w:rsid w:val="00F73074"/>
    <w:rsid w:val="00FB0721"/>
    <w:rsid w:val="00FE2736"/>
    <w:rsid w:val="00FE2E7F"/>
    <w:rsid w:val="396664A7"/>
    <w:rsid w:val="4D6240B5"/>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4809</Words>
  <Characters>5059</Characters>
  <Lines>37</Lines>
  <Paragraphs>10</Paragraphs>
  <TotalTime>5</TotalTime>
  <ScaleCrop>false</ScaleCrop>
  <LinksUpToDate>false</LinksUpToDate>
  <CharactersWithSpaces>5166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2025-05-23T03:03:53Z</cp:lastPrinted>
  <dcterms:modified xsi:type="dcterms:W3CDTF">2025-05-23T03:05:07Z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