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3836B21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号）及省上相关规定，本会对四川述金律师事务所提交的《四川述金律师事务所律师服务收费标准》已审查完毕，相关内容符合相关规定，本会同意备案人的备案申请，该收费标准自备案之日起至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6B6AF5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7065D8FC">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四川述金律师事务所律师服务收费标准</w:t>
      </w:r>
    </w:p>
    <w:p w14:paraId="7B2538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16DF2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57D18B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39DC13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5331C8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7B58E0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280457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64E75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159D6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6120DE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1EE940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607349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54A3C3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01E7B6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0C1E5F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6B914A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1EAC748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79186B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4E63E8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A085F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674ED3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E6F20B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52A0BC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316060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1EF304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1798887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2FF0805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022575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50C7D3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2CD4A5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0827AF0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10%-20%</w:t>
      </w:r>
      <w:r>
        <w:rPr>
          <w:rFonts w:ascii="Times New Roman" w:hAnsi="仿宋" w:eastAsia="仿宋" w:cs="Times New Roman"/>
          <w:sz w:val="32"/>
          <w:szCs w:val="32"/>
        </w:rPr>
        <w:t>。</w:t>
      </w:r>
    </w:p>
    <w:p w14:paraId="17E282C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1316884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20%-50%</w:t>
      </w:r>
      <w:r>
        <w:rPr>
          <w:rFonts w:ascii="Times New Roman" w:hAnsi="仿宋" w:eastAsia="仿宋" w:cs="Times New Roman"/>
          <w:sz w:val="32"/>
          <w:szCs w:val="32"/>
        </w:rPr>
        <w:t>收费，代理执行案件也可采用风险代理或计时收费，不能风险代理的事项除外。</w:t>
      </w:r>
    </w:p>
    <w:p w14:paraId="46547C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77FB6E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75FE310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4A0B87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31C1BA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4D3784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6CD00E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3F4890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2FCAE6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58D35C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7A023C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7D3B874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74098F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6CD5A3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2B6E89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30BD2E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5A619B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300ED8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207A37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2B5A81A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B09C3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005B2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78400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3ADDD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0C2158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22B34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669D95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2664F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4CD203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7B1B3C5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472173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06C2FB19">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0.3</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4FECEC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62B020C0">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第三章</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上浮收费标准</w:t>
      </w:r>
    </w:p>
    <w:p w14:paraId="48131F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61C8709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10%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308F8D0C">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倍收费。下列案件为重大、疑难、复杂民事诉讼、仲裁案件：</w:t>
      </w:r>
    </w:p>
    <w:p w14:paraId="248077F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5EF73BA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6DEF5A7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008A64F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7AC90D2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73F98BB4">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40D74A7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6A527CF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595058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0.5-3</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5</w:t>
      </w:r>
      <w:r>
        <w:rPr>
          <w:rFonts w:ascii="Times New Roman" w:hAnsi="仿宋" w:eastAsia="仿宋" w:cs="Times New Roman"/>
          <w:sz w:val="32"/>
          <w:szCs w:val="32"/>
        </w:rPr>
        <w:t>倍收费，亦可按本收费标准进行风险代理或者计时收费。</w:t>
      </w:r>
    </w:p>
    <w:p w14:paraId="7F634EF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1E5DAE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11600C78">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3830C204">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6AB42E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w:t>
      </w:r>
      <w:bookmarkStart w:id="1" w:name="_GoBack"/>
      <w:bookmarkEnd w:id="1"/>
      <w:r>
        <w:rPr>
          <w:rFonts w:ascii="Times New Roman" w:hAnsi="仿宋" w:eastAsia="仿宋" w:cs="Times New Roman"/>
          <w:sz w:val="32"/>
          <w:szCs w:val="32"/>
        </w:rPr>
        <w:t>委托人协商一致，由律师事务所与委托人在律师服务收费合同或者在委托代理合同中确定，但不得违反国家、省相关文件的规定。</w:t>
      </w:r>
    </w:p>
    <w:p w14:paraId="3F47A9A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312C731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5A78119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07884238">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75E8567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02393633">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473D6DD4">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61B33E4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2AF15058">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0D26DCF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25A55EEF">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仿宋"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7E0BAC2">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E1E0">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7D373AC">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0E6F81"/>
    <w:rsid w:val="00150461"/>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B4A86"/>
    <w:rsid w:val="00404C3D"/>
    <w:rsid w:val="004128C2"/>
    <w:rsid w:val="00436778"/>
    <w:rsid w:val="00487F97"/>
    <w:rsid w:val="004B0E0E"/>
    <w:rsid w:val="004C268B"/>
    <w:rsid w:val="004D1774"/>
    <w:rsid w:val="004D70C4"/>
    <w:rsid w:val="005245C8"/>
    <w:rsid w:val="00557E26"/>
    <w:rsid w:val="00567584"/>
    <w:rsid w:val="00677DBB"/>
    <w:rsid w:val="006C311F"/>
    <w:rsid w:val="006C6CD7"/>
    <w:rsid w:val="006D6BB3"/>
    <w:rsid w:val="006F470A"/>
    <w:rsid w:val="00751D1A"/>
    <w:rsid w:val="007752D3"/>
    <w:rsid w:val="007B2EEE"/>
    <w:rsid w:val="007D09B9"/>
    <w:rsid w:val="008542A3"/>
    <w:rsid w:val="00892619"/>
    <w:rsid w:val="008C65AC"/>
    <w:rsid w:val="008E2A7F"/>
    <w:rsid w:val="00912D78"/>
    <w:rsid w:val="00915DD7"/>
    <w:rsid w:val="009928C2"/>
    <w:rsid w:val="009B0D09"/>
    <w:rsid w:val="009B2BF1"/>
    <w:rsid w:val="009C08AA"/>
    <w:rsid w:val="00A40DB8"/>
    <w:rsid w:val="00A5775E"/>
    <w:rsid w:val="00A75AA1"/>
    <w:rsid w:val="00B718AA"/>
    <w:rsid w:val="00B80B0F"/>
    <w:rsid w:val="00BB26EC"/>
    <w:rsid w:val="00BF6BC4"/>
    <w:rsid w:val="00C31312"/>
    <w:rsid w:val="00C42A1D"/>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E2E7F"/>
    <w:rsid w:val="00FF2CA3"/>
    <w:rsid w:val="396664A7"/>
    <w:rsid w:val="53992205"/>
    <w:rsid w:val="5C0253A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4716</Words>
  <Characters>4897</Characters>
  <Lines>36</Lines>
  <Paragraphs>10</Paragraphs>
  <TotalTime>2</TotalTime>
  <ScaleCrop>false</ScaleCrop>
  <LinksUpToDate>false</LinksUpToDate>
  <CharactersWithSpaces>4972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2025-05-23T02:41:10Z</cp:lastPrinted>
  <dcterms:modified xsi:type="dcterms:W3CDTF">2025-05-23T02:41:49Z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